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12C10">
        <w:rPr>
          <w:rFonts w:ascii="Arial" w:hAnsi="Arial" w:cs="Arial"/>
          <w:b/>
        </w:rPr>
        <w:t xml:space="preserve">Załącznik nr 12 do UMOWY </w:t>
      </w:r>
    </w:p>
    <w:p w:rsidR="001513FF" w:rsidRPr="00B12C10" w:rsidRDefault="00336AE4" w:rsidP="00B12C10">
      <w:pPr>
        <w:jc w:val="center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KLAUZULA SANKCYJNA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1.</w:t>
      </w:r>
      <w:r w:rsidRPr="00B12C10">
        <w:rPr>
          <w:rFonts w:ascii="Arial" w:hAnsi="Arial" w:cs="Arial"/>
          <w:b/>
        </w:rPr>
        <w:tab/>
        <w:t>OŚWIADCZENIA KONTRAHENTA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(i)</w:t>
      </w:r>
      <w:r w:rsidRPr="00B12C10">
        <w:rPr>
          <w:rFonts w:ascii="Arial" w:hAnsi="Arial" w:cs="Arial"/>
          <w:b/>
        </w:rPr>
        <w:tab/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 podobnym charakterze oraz organy działające w ich imieniu (dalej: „Przepisy Sankcyjne”);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(ii)</w:t>
      </w:r>
      <w:r w:rsidRPr="00B12C10">
        <w:rPr>
          <w:rFonts w:ascii="Arial" w:hAnsi="Arial" w:cs="Arial"/>
          <w:b/>
        </w:rPr>
        <w:tab/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(iii)</w:t>
      </w:r>
      <w:r w:rsidRPr="00B12C10">
        <w:rPr>
          <w:rFonts w:ascii="Arial" w:hAnsi="Arial" w:cs="Arial"/>
          <w:b/>
        </w:rPr>
        <w:tab/>
        <w:t>nie są bezpośrednio lub pośrednio własnością lub nie są kontrolowane przez osoby prawne lub fizyczne spełniające kryteria opisane w pkt. (ii) powyżej;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(iv)</w:t>
      </w:r>
      <w:r w:rsidRPr="00B12C10">
        <w:rPr>
          <w:rFonts w:ascii="Arial" w:hAnsi="Arial" w:cs="Arial"/>
          <w:b/>
        </w:rPr>
        <w:tab/>
        <w:t>nie zamieszkują lub nie posiadają siedziby lub głównego miejsca działalności w państwie objętym Przepisami Sankcyjnymi lub nie są utworzone pod prawem państwa objętego Przepisami Sankcyjnymi;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(v)</w:t>
      </w:r>
      <w:r w:rsidRPr="00B12C10">
        <w:rPr>
          <w:rFonts w:ascii="Arial" w:hAnsi="Arial" w:cs="Arial"/>
          <w:b/>
        </w:rPr>
        <w:tab/>
        <w:t>nie uczestniczą w żadnym postępowaniu lub dochodzeniu prowadzonym przeciwko nim w związku z naruszeniem jakichkolwiek Przepisów Sankcyjnych.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2.</w:t>
      </w:r>
      <w:r w:rsidRPr="00B12C10">
        <w:rPr>
          <w:rFonts w:ascii="Arial" w:hAnsi="Arial" w:cs="Arial"/>
          <w:b/>
        </w:rPr>
        <w:tab/>
        <w:t>ZOBOWIĄZANIA KONTRAHENTA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Kontrahent zobowiązuje się, że w okresie obowiązywania Umowy: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(i)</w:t>
      </w:r>
      <w:r w:rsidRPr="00B12C10">
        <w:rPr>
          <w:rFonts w:ascii="Arial" w:hAnsi="Arial" w:cs="Arial"/>
          <w:b/>
        </w:rPr>
        <w:tab/>
        <w:t xml:space="preserve">zarówno on, jak i jego podmioty zależne oraz członkowie jego organów oraz osoby działające w jego imieniu i na jego rzecz będą prowadzić działalność zgodnie z Przepisami Sankcyjnymi; 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(ii)</w:t>
      </w:r>
      <w:r w:rsidRPr="00B12C10">
        <w:rPr>
          <w:rFonts w:ascii="Arial" w:hAnsi="Arial" w:cs="Arial"/>
          <w:b/>
        </w:rPr>
        <w:tab/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(iii)</w:t>
      </w:r>
      <w:r w:rsidRPr="00B12C10">
        <w:rPr>
          <w:rFonts w:ascii="Arial" w:hAnsi="Arial" w:cs="Arial"/>
          <w:b/>
        </w:rPr>
        <w:tab/>
        <w:t>wszelkie oświadczenia złożone w pkt. 1 pozostaną prawdziwe, zaś w przypadku, gdy którekolwiek oświadczenie złożone w pkt. 1 stanie się nieprawdziwe, niezwłocznie, jednak nie później niż w terminie 30 dni od powzięcia o takim przypadku informacji poinformuje, o ile nie będzie to prawnie zakazane, Zamawiającego o każdym takim przypadku oraz o podjętych działaniach zmierzających do przywrócenia prawdziwości takich oświadczeń;</w:t>
      </w:r>
    </w:p>
    <w:p w:rsidR="001513FF" w:rsidRPr="00B12C10" w:rsidRDefault="001513FF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(iv)</w:t>
      </w:r>
      <w:r w:rsidRPr="00B12C10">
        <w:rPr>
          <w:rFonts w:ascii="Arial" w:hAnsi="Arial" w:cs="Arial"/>
          <w:b/>
        </w:rPr>
        <w:tab/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pkt. 2.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Załącznik nr 14 do UMOWY 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ZINTEGROWANY SYSTEM ZARZĄDZANIA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ZAMAWIAJĄCY informuje, a WYKONAWCA przyjmuje do wiadomości, że: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1.</w:t>
      </w:r>
      <w:r w:rsidRPr="00B12C10">
        <w:rPr>
          <w:rFonts w:ascii="Arial" w:hAnsi="Arial" w:cs="Arial"/>
          <w:b/>
        </w:rPr>
        <w:tab/>
        <w:t>W Zakładzie Produkcyjnym Polskiego Koncernu Naftowego ORLEN S.A. w Płocku, w PTA i CCGT we Włocławku i Terminalach Paliw  został wdrożony Zintegrowany System Zarządzania (ZSZ). Celem ZSZ jest utrzymanie zgodności z obowiązującymi przepisami m.in. w zakresie ochrony środowiska i stały postęp w dziedzinie zmniejszania oddziaływania Zakładu na środowisko. Dokumentem wiodącym ZSZ jest „Polityka Zintegrowanego Systemu Zarządzania” Polskiego Koncernu Naftowego ORLEN Spółka Akcyjna.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2.</w:t>
      </w:r>
      <w:r w:rsidRPr="00B12C10">
        <w:rPr>
          <w:rFonts w:ascii="Arial" w:hAnsi="Arial" w:cs="Arial"/>
          <w:b/>
        </w:rPr>
        <w:tab/>
        <w:t>Wymagania ZSZ zobowiązują WYKONAWCĘ do bezwzględnego przestrzegania przepisów dotyczących gospodarki odpadami i przestrzegania Kompleksowego Systemu Prewencji z zakresu ochrony przeciwpożarowej i bezpieczeństwa technicznego oraz zapisów dotyczących poboru i wykorzystania mediów energetycznych.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3.</w:t>
      </w:r>
      <w:r w:rsidRPr="00B12C10">
        <w:rPr>
          <w:rFonts w:ascii="Arial" w:hAnsi="Arial" w:cs="Arial"/>
          <w:b/>
        </w:rPr>
        <w:tab/>
        <w:t>ZSZ nakłada na WYKONAWCĘ obowiązek informowania Zakładowej Inspekcji Ekologicznej Polskiego Koncernu Naftowego ORLEN S.A. (tel. 24 365-44-99) o wszelkiego rodzaju pracach, które mogą stanowić zagrożenie dla środowiska oraz o wydarzeniach nagłych, które takie zagrożenia spowodowały.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4.</w:t>
      </w:r>
      <w:r w:rsidRPr="00B12C10">
        <w:rPr>
          <w:rFonts w:ascii="Arial" w:hAnsi="Arial" w:cs="Arial"/>
          <w:b/>
        </w:rPr>
        <w:tab/>
        <w:t>W Zakładzie Produkcyjnym Polskiego Koncernu Naftowego ORLEN S.A. w Płocku, został wdrożony  Ramowy System Zarządzania Responsible Care.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5.</w:t>
      </w:r>
      <w:r w:rsidRPr="00B12C10">
        <w:rPr>
          <w:rFonts w:ascii="Arial" w:hAnsi="Arial" w:cs="Arial"/>
          <w:b/>
        </w:rPr>
        <w:tab/>
        <w:t>WYKONAWCA wyraża zgodę na prowadzenie przez ZAMAWIAJĄCEGO oraz przez ORLEN S.A. działań auditowych, celem potwierdzenia zgodności realizowanych przez WYKONAWCĘ działań z wymaganiami / ustaleniami Zintegrowanego Systemu Zarządzania.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Załącznik nr 13 do UMOWY 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OCHRONA ŚRODOWISKA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1.</w:t>
      </w:r>
      <w:r w:rsidRPr="00B12C10">
        <w:rPr>
          <w:rFonts w:ascii="Arial" w:hAnsi="Arial" w:cs="Arial"/>
          <w:b/>
        </w:rPr>
        <w:tab/>
        <w:t>WYKONAWCA zobowiązany jest do wykonywania prac związanych z realizacją UMOWY w sposób nie naruszający obowiązujących przepisów w zakresie ochrony środowiska oraz zapewniając minimalizację ich wpływu na środowisko.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2.</w:t>
      </w:r>
      <w:r w:rsidRPr="00B12C10">
        <w:rPr>
          <w:rFonts w:ascii="Arial" w:hAnsi="Arial" w:cs="Arial"/>
          <w:b/>
        </w:rPr>
        <w:tab/>
        <w:t>WYKONAWCA jest wytwórcą odpadów (w tym gruzu zanieczyszczonego) powstałych w związku z realizacją UMOWY w rozumieniu obowiązujących przepisów w szczególności ustawy o odpadach z dnia 14.12.2012 r. (Dz.U. 2021 poz. 779) z zastrzeżeniem zapisów ust. 9 niniejszego artykułu.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3.</w:t>
      </w:r>
      <w:r w:rsidRPr="00B12C10">
        <w:rPr>
          <w:rFonts w:ascii="Arial" w:hAnsi="Arial" w:cs="Arial"/>
          <w:b/>
        </w:rPr>
        <w:tab/>
        <w:t>WYKONAWCA ma obowiązek prowadzenia wymaganej prawem ewidencji odpadów (w formie elektronicznej w systemie BDO) i ponosi pełną odpowiedzialność za prawidłowość prowadzenia gospodarki odpadowej związanej ze zleconym zakresem prac w tym za umieszczanie w dokumentach dotyczących gospodarowania  odpadami, indywidualnego numeru rejestrowego nadanego przez Marszałka Województwa, zgodnie z obowiązującymi przepisami jak i ewentualnymi ustaleniami UMOWY.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4.</w:t>
      </w:r>
      <w:r w:rsidRPr="00B12C10">
        <w:rPr>
          <w:rFonts w:ascii="Arial" w:hAnsi="Arial" w:cs="Arial"/>
          <w:b/>
        </w:rPr>
        <w:tab/>
        <w:t>W przypadku powierzenia podwykonawcom prac, w czasie, których będą powstawać odpady, wytwórca odpadów winien być jasno zdefiniowany w zawartej pomiędzy WYKONAWCĄ i podwykonawcą umowie.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5.</w:t>
      </w:r>
      <w:r w:rsidRPr="00B12C10">
        <w:rPr>
          <w:rFonts w:ascii="Arial" w:hAnsi="Arial" w:cs="Arial"/>
          <w:b/>
        </w:rPr>
        <w:tab/>
        <w:t>Podmiot wytwarzający odpady winien mieć uregulowany stan formalno-prawny zgodnie z obowiązującymi na czas wykonywania prac przepisami z zakresu ochrony środowiska, w sposób wymagany dla charakteru i miejsca wykonywanej działalności związanej z wytwarzaniem odpadów.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6.</w:t>
      </w:r>
      <w:r w:rsidRPr="00B12C10">
        <w:rPr>
          <w:rFonts w:ascii="Arial" w:hAnsi="Arial" w:cs="Arial"/>
          <w:b/>
        </w:rPr>
        <w:tab/>
        <w:t>Odpady winny być przekazywane uprawnionym odbiorcom posiadającym wymagane prawem zezwolenia. Odpady winny być usuwane z miejsca ich powstania na bieżąco, przy czym możliwe jest jedynie gromadzenie w miejscu ich wytwarzania partii transportowej. Miejsce gromadzenia odpadów należy zabezpieczyć przed wpływami atmosferycznymi i oznakować, w szczególności podać WYKONAWCĘ, nazwę katalogową i rodzaje odpadów (kod odpadów).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7.</w:t>
      </w:r>
      <w:r w:rsidRPr="00B12C10">
        <w:rPr>
          <w:rFonts w:ascii="Arial" w:hAnsi="Arial" w:cs="Arial"/>
          <w:b/>
        </w:rPr>
        <w:tab/>
        <w:t>Po zakończeniu robót w ramach niniejszej UMOWY, przed odbiorem zadania WYKONAWCA jest zobowiązany do przekazania Kierownikowi Projektu/Realizatorowi zbiorczego zestawienia danych o odpadach powstałych przy realizacji prac objętych UMOWĄ. Zbiorcze zestawienie powinno zawierać następujące dane: wytwórcę odpadów, rodzaj wykonanej usługi, kod i nazwę katalogową odpadu, ilość wytworzonego odpadu, przeznaczenie odpadu (odzysk/ unieszkodliwienie) oraz odbiorcę. Zbiorcze zestawienie wytworzonych odpadów stanowić będzie Załącznik do Dokumentacji Powykonawczej.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8.</w:t>
      </w:r>
      <w:r w:rsidRPr="00B12C10">
        <w:rPr>
          <w:rFonts w:ascii="Arial" w:hAnsi="Arial" w:cs="Arial"/>
          <w:b/>
        </w:rPr>
        <w:tab/>
        <w:t>W przypadku umów długoterminowych WYKONAWCA ma obowiązek przedstawienia zestawienia zbiorczego, o którym mowa w ust. 7 powyżej w terminie do 31 stycznia każdego roku za rok poprzedni.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lastRenderedPageBreak/>
        <w:t>9.</w:t>
      </w:r>
      <w:r w:rsidRPr="00B12C10">
        <w:rPr>
          <w:rFonts w:ascii="Arial" w:hAnsi="Arial" w:cs="Arial"/>
          <w:b/>
        </w:rPr>
        <w:tab/>
        <w:t>Wytwórcą i właścicielem odpadów złomu metali (w tym zanieczyszczonego) jest ORLEN SA. W zakresie zagospodarowania złomu metali zastosowanie mają postanowienia Zał. 16 poniżej.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a) </w:t>
      </w:r>
      <w:r w:rsidRPr="00B12C10">
        <w:rPr>
          <w:rFonts w:ascii="Arial" w:hAnsi="Arial" w:cs="Arial"/>
          <w:b/>
        </w:rPr>
        <w:tab/>
        <w:t>Odpady złomu metali wytworzone na terenie zakładu produkcyjnego w Płocku winny być przekazywane do magazynu MG-33, transport winien być realizowany przez podmiot posiadający zezwolenia na transport odpadów. Za prowadzenie wymaganej prawem ewidencji odpadów złomu odpowiedzialny jest ORLEN S.A.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b) </w:t>
      </w:r>
      <w:r w:rsidRPr="00B12C10">
        <w:rPr>
          <w:rFonts w:ascii="Arial" w:hAnsi="Arial" w:cs="Arial"/>
          <w:b/>
        </w:rPr>
        <w:tab/>
        <w:t>Gospodarowanie odpadami złomu wytworzonymi na terenie innych obiektów WYKONAWCA jest zobowiązany do uzgodnienia sposobu postępowania z kierownikiem Obiektu lub Terminala.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10.</w:t>
      </w:r>
      <w:r w:rsidRPr="00B12C10">
        <w:rPr>
          <w:rFonts w:ascii="Arial" w:hAnsi="Arial" w:cs="Arial"/>
          <w:b/>
        </w:rPr>
        <w:tab/>
        <w:t xml:space="preserve">W przypadku  wykonywania prac ziemnych na terenie Zakładu Produkcyjnego ORLEN S.A. w Płocku i we Włocławku, WYKONAWCA w trakcie wykonywania robót ziemnych zobowiązany jest do bieżącej kontroli organoleptycznej gruntu we współpracy z Inspektorem Nadzoru ZAMAWIAJĄCEGO oraz na wniosek Kierownika Projektu lub Inspektora Nadzoru z przedstawicielem Biura Ochrony Środowiska. 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WYKONAWCA jako Wytwórca odpadów odkłada odpad na terenie zabezpieczonym folią, lokalizacja miejsca składowania jest uzgodniona z Inwestorem. WYKONAWCA odpowiada za niego do czasu odbioru przez wskazanego przez Zamawiającego uprawnionego odbiorcę.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 WYKONAWCA powiadamia Biuro Ochrony Środowiska ZAMAWIAJĄCEGO tel. 24 256 69 58. Przedstawiciel Biura Ochrony Środowiska dokona klasyfikacji na grunt zanieczyszczony i grunt wolny od zanieczyszczeń na podstawie pobranych próbek i przeprowadzonych badań laboratoryjnych.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 WYKONAWCA odpowiada za zgromadzony odpad do czasu jego odbioru przez wskazanego przez ZAMAWIAJĄCEGO uprawnionego odbiorcę oraz prowadzi niezbędną ewidencję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(odpad o kodzie 17 05 03*)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ZAMAWIAJĄCY (Biuro Ochrony Środowiska) przekaże WYKONAWCY kopie wydruków z wag potwierdzających ilość ziemi przekazanej do przetwarzania.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Jeżeli zanieczyszczenie gruntu zostało potwierdzone analizą laboratoryjną (wykonaną przez akredytowane laboratorium), a ilość wydobytego zanieczyszczonego gruntu nie przekracza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25 ton, za zagospodarowanie w/w odpadu odpowiada WYKONAWCA w ramach wynagrodzenia określonego w Art. 5 ustęp 1 UMOWY.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W przypadku gdy ilość wydobytego zanieczyszczonego gruntu przekracza 25 ton, koszty wszystkich analiz laboratoryjnych  próbek gruntu, odbioru (załadunku), transportu oraz przetwarzania zanieczyszczonego gruntu i ewentualnego dostarczenia analogicznej ilości ziemi czystej pokrywane będą przez ZAMAWIAJĄCEGO.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11.</w:t>
      </w:r>
      <w:r w:rsidRPr="00B12C10">
        <w:rPr>
          <w:rFonts w:ascii="Arial" w:hAnsi="Arial" w:cs="Arial"/>
          <w:b/>
        </w:rPr>
        <w:tab/>
        <w:t>W przypadku  wykonywania prac ziemnych dla pozostałych obiektów w ramach wykonywania PRZEDMIOTU UMOWY  WYKONAWCA realizuje prace pod nadzorem geologa, na podstawie odrębnego zlecenia ZAMAWIAJĄCEGO.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WYKONAWCA w trakcie wykonywania robót ziemnych zobowiązany jest do bieżącej kontroli organoleptycznej gruntu we współpracy z Kierownikiem Realizacji Projektu, Inspektorem Nadzoru oraz właściwym terytorialnie przedstawicielem ORLEN EKO.    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 WYKONAWCA jako Wytwórca odpadów odkłada odpad na terenie zabezpieczonym folią, lokalizacja miejsca składowania jest uzgodniona z Inwestorem.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lastRenderedPageBreak/>
        <w:t xml:space="preserve">               Geolog dokona klasyfikacji na grunt zanieczyszczony i grunt wolny od zanieczyszczeń na podstawie pobranych próbek i przeprowadzonych badań laboratoryjnych.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 WYKONAWCA odpowiada za zgromadzony odpad do czasu jego odbioru przez wskazanego przez ZAMAWIAJĄCEGO uprawnionego odbiorcę oraz prowadzi niezbędną ewidencję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(odpad o kodzie 17 05 03*)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ZAMAWIAJĄCY przekaże WYKONAWCY kopie wydruków z wag potwierdzających ilość ziemi przekazanej do przetwarzania.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Jeżeli zanieczyszczenie gruntu zostało potwierdzone analizą laboratoryjną (wykonaną przez akredytowane laboratorium), a ilość wydobytego zanieczyszczonego gruntu nie przekracza 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25 ton, za zagospodarowanie w/w odpadu odpowiada WYKONAWCA w ramach wynagrodzenia określonego w Art. 5 ustęp 1 UMOWY.</w:t>
      </w:r>
    </w:p>
    <w:p w:rsidR="00336AE4" w:rsidRPr="00B12C10" w:rsidRDefault="00336AE4" w:rsidP="00B12C10">
      <w:pPr>
        <w:spacing w:after="0" w:line="240" w:lineRule="auto"/>
        <w:ind w:left="703" w:hanging="703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 xml:space="preserve">              W przypadku gdy ilość wydobytego zanieczyszczonego gruntu przekracza 25 ton, koszty wszystkich analiz laboratoryjnych  próbek gruntu, odbioru (załadunku), transportu oraz przetwarzania zanieczyszczonego gruntu i ewentualnego dostarczenia analogicznej ilości ziemi czystej pokrywane będą przez ZAMAWIAJĄCEGO.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12.</w:t>
      </w:r>
      <w:r w:rsidRPr="00B12C10">
        <w:rPr>
          <w:rFonts w:ascii="Arial" w:hAnsi="Arial" w:cs="Arial"/>
          <w:b/>
        </w:rPr>
        <w:tab/>
        <w:t>Obowiązki WYKONAWCY w zakresie ochrony wód, obejmują: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a)</w:t>
      </w:r>
      <w:r w:rsidRPr="00B12C10">
        <w:rPr>
          <w:rFonts w:ascii="Arial" w:hAnsi="Arial" w:cs="Arial"/>
          <w:b/>
        </w:rPr>
        <w:tab/>
        <w:t>gospodarcze wykorzystanie wody w sposób uzgodniony z ZAMAWIAJĄCYM,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b)</w:t>
      </w:r>
      <w:r w:rsidRPr="00B12C10">
        <w:rPr>
          <w:rFonts w:ascii="Arial" w:hAnsi="Arial" w:cs="Arial"/>
          <w:b/>
        </w:rPr>
        <w:tab/>
        <w:t>używanie wody pitnej do celów przemysłowych, wyłącznie w porozumieniu z ZAMAWIAJĄCYM,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13.</w:t>
      </w:r>
      <w:r w:rsidRPr="00B12C10">
        <w:rPr>
          <w:rFonts w:ascii="Arial" w:hAnsi="Arial" w:cs="Arial"/>
          <w:b/>
        </w:rPr>
        <w:tab/>
        <w:t>Obowiązki WYKONAWCY w zakresie odprowadzania ścieków obejmują zakaz wprowadzania do  kanalizacji  zakładu wszelkich zanieczyszczeń, w szczególności płynnych i stałych substancji chemicznych lub odpadów przemysłowych powstałych w związku z realizacją robót (dzierżawa gruntów, najmu lokali), bez uprzedniej konsultacji z ZAMAWIAJĄCYM,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14.</w:t>
      </w:r>
      <w:r w:rsidRPr="00B12C10">
        <w:rPr>
          <w:rFonts w:ascii="Arial" w:hAnsi="Arial" w:cs="Arial"/>
          <w:b/>
        </w:rPr>
        <w:tab/>
        <w:t>W przypadku wykonywania głębokich wykopów połączonych z ich odwadnianiem, WYKONAWCA zobowiązanych jest do uzgodnienia zakresu i intensywności odwadniania z Biurem Ochrony Środowiska ORLEN S.A.,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15.</w:t>
      </w:r>
      <w:r w:rsidRPr="00B12C10">
        <w:rPr>
          <w:rFonts w:ascii="Arial" w:hAnsi="Arial" w:cs="Arial"/>
          <w:b/>
        </w:rPr>
        <w:tab/>
        <w:t>Obowiązki WYKONAWCY w zakresie ochrony atmosfery obejmują stosowanie środków redukujących pylenie wynikające z wykonania robót budowlanych (np. poprzez zraszanie obszarów, mycie  samochodów itp.),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16.</w:t>
      </w:r>
      <w:r w:rsidRPr="00B12C10">
        <w:rPr>
          <w:rFonts w:ascii="Arial" w:hAnsi="Arial" w:cs="Arial"/>
          <w:b/>
        </w:rPr>
        <w:tab/>
        <w:t>Obowiązki WYKONAWCY w zakresie ochrony gleb obejmują zapobieganie zanieczyszczeniu chemicznemu, między innymi poprzez oleje, smary, farby lub inne produkty, zawierające szkodliwe lub trujące składniki wniesione przez WYKONAWCĘ na Plac Budowy podczas wykonywania UMOWY.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17.</w:t>
      </w:r>
      <w:r w:rsidRPr="00B12C10">
        <w:rPr>
          <w:rFonts w:ascii="Arial" w:hAnsi="Arial" w:cs="Arial"/>
          <w:b/>
        </w:rPr>
        <w:tab/>
        <w:t>WYKONAWCA będzie: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a)</w:t>
      </w:r>
      <w:r w:rsidRPr="00B12C10">
        <w:rPr>
          <w:rFonts w:ascii="Arial" w:hAnsi="Arial" w:cs="Arial"/>
          <w:b/>
        </w:rPr>
        <w:tab/>
        <w:t>przechowywał  materiały, które mają być wykorzystane w realizacji robót w ramach UMOWY w miejscach uzgodnionych z ZAMAWIAJĄCYM, w sposób zapewniający ochronę środowiska,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b)</w:t>
      </w:r>
      <w:r w:rsidRPr="00B12C10">
        <w:rPr>
          <w:rFonts w:ascii="Arial" w:hAnsi="Arial" w:cs="Arial"/>
          <w:b/>
        </w:rPr>
        <w:tab/>
        <w:t>utrzymywał czystość i porządek na terenie budowy w trakcie realizacji prac, a po ich zakończeniu uporządkować teren, w obrębie którego były wykonywane,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lastRenderedPageBreak/>
        <w:t>c)</w:t>
      </w:r>
      <w:r w:rsidRPr="00B12C10">
        <w:rPr>
          <w:rFonts w:ascii="Arial" w:hAnsi="Arial" w:cs="Arial"/>
          <w:b/>
        </w:rPr>
        <w:tab/>
        <w:t>dokonywał uzgodnień z ZAMAWIAJĄCYM w przypadku zamiaru wykorzystania sprzętu powodującego nadmierny hałas lub emitującego szkodliwe promieniowanie,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18.</w:t>
      </w:r>
      <w:r w:rsidRPr="00B12C10">
        <w:rPr>
          <w:rFonts w:ascii="Arial" w:hAnsi="Arial" w:cs="Arial"/>
          <w:b/>
        </w:rPr>
        <w:tab/>
        <w:t>WYKONAWCA zobowiązany jest do udostępnienia – na każde żądanie ze strony ZAMAWIAJĄCEGO w godzinach pracy (od poniedziałku do piątku, od 7:00 do 16:00, w przypadku awarii także w pozostałych godzinach) – Placu Budowy do wewnętrznej inspekcji prowadzonej przez ZAMAWIAJĄCEGO w odniesieniu do aspektów ochrony środowiska przewidzianych w przepisach prawa i postanowieniach UMOWY.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19.</w:t>
      </w:r>
      <w:r w:rsidRPr="00B12C10">
        <w:rPr>
          <w:rFonts w:ascii="Arial" w:hAnsi="Arial" w:cs="Arial"/>
          <w:b/>
        </w:rPr>
        <w:tab/>
        <w:t xml:space="preserve">WYKONAWCA przejmuje odpowiedzialność za gospodarowanie odpadami komunalnymi wytwarzanymi na terenie budowy i zobowiązany jest do przestrzegania  w tym zakresie regulacji prawnych ustanowionych w aktach prawa miejscowego (np. uchwałach lub zarządzeniach organów samorządu terytorialnego). 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20.</w:t>
      </w:r>
      <w:r w:rsidRPr="00B12C10">
        <w:rPr>
          <w:rFonts w:ascii="Arial" w:hAnsi="Arial" w:cs="Arial"/>
          <w:b/>
        </w:rPr>
        <w:tab/>
        <w:t>WYKONAWCA odpowiedzialny jest za: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a)</w:t>
      </w:r>
      <w:r w:rsidRPr="00B12C10">
        <w:rPr>
          <w:rFonts w:ascii="Arial" w:hAnsi="Arial" w:cs="Arial"/>
          <w:b/>
        </w:rPr>
        <w:tab/>
        <w:t>Posiadanie przez kierowcę przed rozpoczęciem transportu odpadów potwierdzenia wystawienia KPO w systemie BDO – dostęp na urządzeniu mobilnym, w formie pdf lub w formie wydruku (ostatnia możliwość do ustalenia z Zamawiającym).</w:t>
      </w:r>
    </w:p>
    <w:p w:rsidR="00336AE4" w:rsidRPr="00B12C10" w:rsidRDefault="00336AE4" w:rsidP="00B12C10">
      <w:pPr>
        <w:ind w:left="705" w:hanging="705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b)</w:t>
      </w:r>
      <w:r w:rsidRPr="00B12C10">
        <w:rPr>
          <w:rFonts w:ascii="Arial" w:hAnsi="Arial" w:cs="Arial"/>
          <w:b/>
        </w:rPr>
        <w:tab/>
        <w:t>Przekazanie Zamawiającemu danych kontaktowych (adres e-mail, nr telefonu) do osoby odpowiedzialnej po stronie WYKONAWCY, zajmującej się obsługą systemu BDO w zakresie odpadów  odebranych od ZAMAWIAJĄCEGO.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numPr>
          <w:ilvl w:val="0"/>
          <w:numId w:val="1"/>
        </w:numPr>
        <w:tabs>
          <w:tab w:val="clear" w:pos="2204"/>
        </w:tabs>
        <w:spacing w:after="0" w:line="276" w:lineRule="auto"/>
        <w:ind w:left="284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Wykonawca zobowiązany jest zaprojektować i wykonać przedmiot Umowy zgodnie z wymaganiami określonymi w Decyzji o Środowiskowych Uwarunkowaniach dla danego przedsięwzięcia. Odstępstwa od  warunków zawartych w przedmiotowej decyzji wymagają  uzyskania jej zmiany.</w:t>
      </w:r>
    </w:p>
    <w:p w:rsidR="00336AE4" w:rsidRPr="00B12C10" w:rsidRDefault="00336AE4" w:rsidP="00B12C10">
      <w:pPr>
        <w:numPr>
          <w:ilvl w:val="0"/>
          <w:numId w:val="1"/>
        </w:numPr>
        <w:tabs>
          <w:tab w:val="clear" w:pos="2204"/>
        </w:tabs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W przypadku wykonywania prac ziemnych na terenie Terminali Paliw, postępowanie z zanieczyszczonym gruntem reguluje Zarządzenie Operacyjne nr 10/2018/ZO</w:t>
      </w:r>
    </w:p>
    <w:p w:rsidR="00336AE4" w:rsidRPr="00B12C10" w:rsidRDefault="00336AE4" w:rsidP="00B12C10">
      <w:pPr>
        <w:numPr>
          <w:ilvl w:val="0"/>
          <w:numId w:val="1"/>
        </w:numPr>
        <w:tabs>
          <w:tab w:val="clear" w:pos="2204"/>
          <w:tab w:val="num" w:pos="360"/>
        </w:tabs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B12C10">
        <w:rPr>
          <w:rFonts w:ascii="Arial" w:hAnsi="Arial" w:cs="Arial"/>
          <w:b/>
        </w:rPr>
        <w:t>Stanowisko pomiarowe emisji do powietrza oraz króćce pomiarowe na emitorach powinny być zaprojektowane zgonie z normą PN-EN-15259 "Jakość powietrza. Pomiary emisji ze źródeł stacjonarnych. Wymagania dotyczące odcinków pomiarowych i miejsc pomiaru, celu i planu pomiaru oraz sprawozdania z pomiaru". Szczegółowy projekt stanowisk pomiarowych należy wykonać także zgodnie z wytycznymi ORLEN S.A. i uzgodnić z Biurem Ochrony Środowiska ORLEN S.A. Wykonawca zobowiązany jest przeprowadzić na swój koszt pomiary jednorodności gazów odlotowych i wyznaczyć reprezentatywny punkt pomiarowy emisji do powietrza.</w:t>
      </w:r>
    </w:p>
    <w:p w:rsidR="00336AE4" w:rsidRPr="00B12C10" w:rsidRDefault="00336AE4" w:rsidP="00B12C10">
      <w:pPr>
        <w:spacing w:after="0" w:line="276" w:lineRule="auto"/>
        <w:ind w:left="284"/>
        <w:jc w:val="both"/>
        <w:rPr>
          <w:rFonts w:ascii="Arial" w:hAnsi="Arial" w:cs="Arial"/>
          <w:b/>
        </w:rPr>
      </w:pPr>
    </w:p>
    <w:p w:rsidR="00336AE4" w:rsidRPr="00B12C10" w:rsidRDefault="00336AE4" w:rsidP="00B12C10">
      <w:pPr>
        <w:pStyle w:val="Akapitzlist"/>
        <w:numPr>
          <w:ilvl w:val="0"/>
          <w:numId w:val="1"/>
        </w:numPr>
        <w:tabs>
          <w:tab w:val="clear" w:pos="2204"/>
          <w:tab w:val="num" w:pos="360"/>
          <w:tab w:val="num" w:pos="567"/>
        </w:tabs>
        <w:spacing w:after="0"/>
        <w:ind w:left="284" w:hanging="284"/>
        <w:jc w:val="both"/>
        <w:rPr>
          <w:rFonts w:ascii="Arial" w:hAnsi="Arial" w:cs="Arial"/>
          <w:b/>
          <w:szCs w:val="24"/>
        </w:rPr>
      </w:pPr>
      <w:r w:rsidRPr="00B12C10">
        <w:rPr>
          <w:rFonts w:ascii="Arial" w:hAnsi="Arial" w:cs="Arial"/>
          <w:b/>
          <w:szCs w:val="24"/>
        </w:rPr>
        <w:t xml:space="preserve">W przypadku zadania w zakresie którego następuje zmiana w źródle hałasu tj. dołożenie nowych źródeł, zmiana źródła na inne, usunięcie źródła, zabudowa lub inne wyciszenie należy dokonać jego oceny akustycznej poprzez wykonanie obliczeń propagacji hałasu, uwzględniając dane techniczne nowych/modernizowanych urządzeń. Należy zapewnić, aby suma oddziaływania zadania była mniejsza o co najmniej 15 dB od poziomów dopuszczalnych w każdym z punktów kontrolnych w </w:t>
      </w:r>
      <w:r w:rsidRPr="00B12C10">
        <w:rPr>
          <w:rFonts w:ascii="Arial" w:hAnsi="Arial" w:cs="Arial"/>
          <w:b/>
          <w:szCs w:val="24"/>
        </w:rPr>
        <w:lastRenderedPageBreak/>
        <w:t>środowisku. Lista punktów kontrolnych wraz z ich lokalizacją znajduje się w bazie danych źródeł hałasu IMMI i jest przekazywana przez Biuro Ochrony Środowiska wraz z obowiązującymi poziomami hałasu. Celem aktualizacji modelu akustycznego, po realizacji zadania należy wykonać pomiary poziomu dźwięku urządzenia z uwzględnieniem tła (pomiary powinny zawierć wyniki z kilku punktów pomiarowych, przy czym każdy z punktów pomiarowych powinien znajdować się w odległości 1m od urządzenia), a następnie z powierzchni pomiarowej wyznaczyć poziom mocy akustycznej. Pomiary powinny być wykonane w pasmach widm oktawowych w zakresie od 16 Hz do 8kHz. Pomiary oraz wyznaczenie poziomu mocy akustycznej należy wykonać zgodnie z normą PN-EN ISO 3746 Akustyka – Wyznaczanie poziomów mocy akustycznej źródeł hałasu na podstawie pomiarów poziomów ciśnienia akustycznego. Metoda orientacyjna z zastosowaniem otaczającej powierzchni pomiarowej nad płaszczyzną odbijającą dźwięk. Wykonawca odpowiada za przeprowadzenie opisanych pomiarów i przekazanie raportu do Realizatora zadania. Pomiary powinny być wykonane przez jednostkę akredytowaną w tym zakresie.</w:t>
      </w:r>
    </w:p>
    <w:p w:rsidR="00336AE4" w:rsidRPr="00B12C10" w:rsidRDefault="00336AE4" w:rsidP="00B12C10">
      <w:pPr>
        <w:jc w:val="both"/>
        <w:rPr>
          <w:rFonts w:ascii="Arial" w:hAnsi="Arial" w:cs="Arial"/>
          <w:b/>
        </w:rPr>
      </w:pPr>
    </w:p>
    <w:p w:rsidR="00E11F9B" w:rsidRPr="00B12C10" w:rsidRDefault="00E11F9B" w:rsidP="00B12C10">
      <w:pPr>
        <w:jc w:val="both"/>
        <w:rPr>
          <w:rFonts w:ascii="Arial" w:hAnsi="Arial" w:cs="Arial"/>
          <w:b/>
        </w:rPr>
      </w:pPr>
    </w:p>
    <w:sectPr w:rsidR="00E11F9B" w:rsidRPr="00B12C10">
      <w:footerReference w:type="default" r:id="rId7"/>
      <w:footerReference w:type="first" r:id="rId8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B0E" w:rsidRDefault="00E31B0E" w:rsidP="00336AE4">
      <w:pPr>
        <w:spacing w:after="0" w:line="240" w:lineRule="auto"/>
      </w:pPr>
      <w:r>
        <w:separator/>
      </w:r>
    </w:p>
  </w:endnote>
  <w:endnote w:type="continuationSeparator" w:id="0">
    <w:p w:rsidR="00E31B0E" w:rsidRDefault="00E31B0E" w:rsidP="0033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B7" w:rsidRDefault="00952C1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1E18A3">
      <w:rPr>
        <w:noProof/>
      </w:rPr>
      <w:t>7</w:t>
    </w:r>
    <w:r>
      <w:fldChar w:fldCharType="end"/>
    </w:r>
    <w:r>
      <w:t xml:space="preserve"> z </w:t>
    </w:r>
    <w:r w:rsidR="00E31B0E">
      <w:fldChar w:fldCharType="begin"/>
    </w:r>
    <w:r w:rsidR="00E31B0E">
      <w:instrText xml:space="preserve"> NUMPAGES </w:instrText>
    </w:r>
    <w:r w:rsidR="00E31B0E">
      <w:fldChar w:fldCharType="separate"/>
    </w:r>
    <w:r w:rsidR="001E18A3">
      <w:rPr>
        <w:noProof/>
      </w:rPr>
      <w:t>7</w:t>
    </w:r>
    <w:r w:rsidR="00E31B0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B7" w:rsidRDefault="00952C1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B51DB7"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B51DB7"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140041734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140042059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2021-10-25 14:03:04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B0E" w:rsidRDefault="00E31B0E" w:rsidP="00336AE4">
      <w:pPr>
        <w:spacing w:after="0" w:line="240" w:lineRule="auto"/>
      </w:pPr>
      <w:r>
        <w:separator/>
      </w:r>
    </w:p>
  </w:footnote>
  <w:footnote w:type="continuationSeparator" w:id="0">
    <w:p w:rsidR="00E31B0E" w:rsidRDefault="00E31B0E" w:rsidP="00336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06EC6"/>
    <w:multiLevelType w:val="hybridMultilevel"/>
    <w:tmpl w:val="C07AB59E"/>
    <w:lvl w:ilvl="0" w:tplc="6FE66204">
      <w:start w:val="2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7E"/>
    <w:rsid w:val="001513FF"/>
    <w:rsid w:val="001E18A3"/>
    <w:rsid w:val="00223ED9"/>
    <w:rsid w:val="00336AE4"/>
    <w:rsid w:val="004556D0"/>
    <w:rsid w:val="004B6068"/>
    <w:rsid w:val="004E3C7E"/>
    <w:rsid w:val="00952C1A"/>
    <w:rsid w:val="00B12C10"/>
    <w:rsid w:val="00D3787A"/>
    <w:rsid w:val="00E03CD1"/>
    <w:rsid w:val="00E11F9B"/>
    <w:rsid w:val="00E3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09286-EB62-4EE6-AD35-FF939DA2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A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A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3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AE4"/>
  </w:style>
  <w:style w:type="paragraph" w:styleId="Stopka">
    <w:name w:val="footer"/>
    <w:basedOn w:val="Normalny"/>
    <w:link w:val="StopkaZnak"/>
    <w:uiPriority w:val="99"/>
    <w:unhideWhenUsed/>
    <w:rsid w:val="0033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2416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Czarzasty Andrzej (PRO)</cp:lastModifiedBy>
  <cp:revision>2</cp:revision>
  <dcterms:created xsi:type="dcterms:W3CDTF">2023-07-05T09:07:00Z</dcterms:created>
  <dcterms:modified xsi:type="dcterms:W3CDTF">2023-07-05T09:07:00Z</dcterms:modified>
</cp:coreProperties>
</file>